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40D2" w14:textId="77777777" w:rsidR="00BD1275" w:rsidRDefault="00BD1275" w:rsidP="00B9421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cs="Arial"/>
          <w:b/>
          <w:bCs/>
          <w:sz w:val="28"/>
        </w:rPr>
      </w:pPr>
    </w:p>
    <w:p w14:paraId="47EDFDEA" w14:textId="77777777" w:rsidR="000527B7" w:rsidRDefault="00173506" w:rsidP="00AD265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942031">
        <w:rPr>
          <w:rFonts w:cs="Arial"/>
          <w:b/>
          <w:bCs/>
          <w:sz w:val="28"/>
        </w:rPr>
        <w:t>ORDER</w:t>
      </w:r>
      <w:r w:rsidR="00E84643" w:rsidRPr="00942031">
        <w:rPr>
          <w:rFonts w:cs="Arial"/>
          <w:b/>
          <w:bCs/>
          <w:sz w:val="28"/>
        </w:rPr>
        <w:t xml:space="preserve"> </w:t>
      </w:r>
      <w:r w:rsidR="00953623">
        <w:rPr>
          <w:rFonts w:cs="Arial"/>
          <w:b/>
          <w:bCs/>
          <w:sz w:val="28"/>
        </w:rPr>
        <w:t xml:space="preserve">FOR </w:t>
      </w:r>
      <w:r w:rsidR="000527B7">
        <w:rPr>
          <w:rFonts w:cs="Arial"/>
          <w:b/>
          <w:bCs/>
          <w:sz w:val="28"/>
        </w:rPr>
        <w:t xml:space="preserve">INTERIM </w:t>
      </w:r>
      <w:r w:rsidR="00953623">
        <w:rPr>
          <w:rFonts w:cs="Arial"/>
          <w:b/>
          <w:bCs/>
          <w:sz w:val="28"/>
        </w:rPr>
        <w:t>VARIATION</w:t>
      </w:r>
      <w:r w:rsidR="000527B7">
        <w:rPr>
          <w:rFonts w:cs="Arial"/>
          <w:b/>
          <w:bCs/>
          <w:sz w:val="28"/>
        </w:rPr>
        <w:t xml:space="preserve"> </w:t>
      </w:r>
      <w:r w:rsidR="00AD2657">
        <w:rPr>
          <w:rFonts w:cs="Arial"/>
          <w:b/>
          <w:bCs/>
          <w:sz w:val="28"/>
        </w:rPr>
        <w:t xml:space="preserve">– </w:t>
      </w:r>
    </w:p>
    <w:p w14:paraId="72C87CEE" w14:textId="0AFAB6A0" w:rsidR="006220DB" w:rsidRDefault="00AD2657" w:rsidP="000527B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STREET GANG CONTROL ORDER</w:t>
      </w:r>
    </w:p>
    <w:p w14:paraId="0AD0E6DA" w14:textId="7FEE074C" w:rsidR="00AD2657" w:rsidRPr="00AD2657" w:rsidRDefault="00D42E39" w:rsidP="00AD265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i/>
          <w:iCs/>
          <w:szCs w:val="14"/>
        </w:rPr>
      </w:pPr>
      <w:r>
        <w:rPr>
          <w:rFonts w:cs="Arial"/>
          <w:b/>
          <w:bCs/>
          <w:szCs w:val="14"/>
        </w:rPr>
        <w:t xml:space="preserve">S 83GT, </w:t>
      </w:r>
      <w:r w:rsidR="00AD2657">
        <w:rPr>
          <w:rFonts w:cs="Arial"/>
          <w:b/>
          <w:bCs/>
          <w:szCs w:val="14"/>
        </w:rPr>
        <w:t xml:space="preserve">s 83GW </w:t>
      </w:r>
      <w:r w:rsidR="00AD2657">
        <w:rPr>
          <w:rFonts w:cs="Arial"/>
          <w:b/>
          <w:bCs/>
          <w:i/>
          <w:iCs/>
          <w:szCs w:val="14"/>
        </w:rPr>
        <w:t>Criminal Law Consolidation Act 1935</w:t>
      </w:r>
    </w:p>
    <w:p w14:paraId="2787466D" w14:textId="77777777" w:rsidR="00AD2657" w:rsidRPr="00AD2657" w:rsidRDefault="00AD2657" w:rsidP="004722CE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2"/>
          <w:szCs w:val="16"/>
        </w:rPr>
      </w:pPr>
    </w:p>
    <w:p w14:paraId="106D988C" w14:textId="64137740" w:rsidR="006220DB" w:rsidRPr="006220DB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6220DB">
        <w:rPr>
          <w:rFonts w:cs="Calibri"/>
          <w:iCs/>
        </w:rPr>
        <w:t>[</w:t>
      </w:r>
      <w:r w:rsidRPr="00196426">
        <w:rPr>
          <w:rFonts w:cs="Calibri"/>
          <w:i/>
          <w:iCs/>
        </w:rPr>
        <w:t>SUPREME</w:t>
      </w:r>
      <w:r w:rsidR="00010362">
        <w:rPr>
          <w:rFonts w:cs="Calibri"/>
          <w:i/>
          <w:iCs/>
        </w:rPr>
        <w:t xml:space="preserve"> </w:t>
      </w:r>
      <w:r w:rsidR="00B459F1">
        <w:rPr>
          <w:rFonts w:cs="Calibri"/>
          <w:i/>
          <w:iCs/>
        </w:rPr>
        <w:t>/</w:t>
      </w:r>
      <w:r w:rsidR="00010362">
        <w:rPr>
          <w:rFonts w:cs="Calibri"/>
          <w:i/>
          <w:iCs/>
        </w:rPr>
        <w:t xml:space="preserve"> </w:t>
      </w:r>
      <w:r w:rsidR="00B459F1">
        <w:rPr>
          <w:rFonts w:cs="Calibri"/>
          <w:i/>
          <w:iCs/>
        </w:rPr>
        <w:t>YOUTH</w:t>
      </w:r>
      <w:r w:rsidRPr="006220DB">
        <w:rPr>
          <w:rFonts w:cs="Calibri"/>
          <w:iCs/>
        </w:rPr>
        <w:t xml:space="preserve">] </w:t>
      </w:r>
      <w:r w:rsidR="00E9286E">
        <w:rPr>
          <w:rFonts w:cs="Calibri"/>
          <w:b/>
          <w:sz w:val="12"/>
        </w:rPr>
        <w:t>Select</w:t>
      </w:r>
      <w:r w:rsidR="00196426">
        <w:rPr>
          <w:rFonts w:cs="Calibri"/>
          <w:b/>
          <w:sz w:val="12"/>
        </w:rPr>
        <w:t xml:space="preserve"> one</w:t>
      </w:r>
      <w:r w:rsidRPr="006220DB">
        <w:rPr>
          <w:rFonts w:cs="Calibri"/>
          <w:b/>
          <w:sz w:val="12"/>
        </w:rPr>
        <w:t xml:space="preserve"> </w:t>
      </w:r>
      <w:r w:rsidRPr="006220DB">
        <w:rPr>
          <w:rFonts w:cs="Calibri"/>
          <w:iCs/>
        </w:rPr>
        <w:t xml:space="preserve">COURT </w:t>
      </w:r>
      <w:r w:rsidRPr="006220DB">
        <w:rPr>
          <w:rFonts w:cs="Calibri"/>
          <w:bCs/>
        </w:rPr>
        <w:t xml:space="preserve">OF SOUTH AUSTRALIA </w:t>
      </w:r>
    </w:p>
    <w:p w14:paraId="5781DD7E" w14:textId="5E1A07AF" w:rsidR="006220DB" w:rsidRPr="006220DB" w:rsidRDefault="00296D4F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DD1312">
        <w:rPr>
          <w:rFonts w:cs="Calibri"/>
          <w:iCs/>
        </w:rPr>
        <w:t>STATUTORY</w:t>
      </w:r>
      <w:r w:rsidR="006220DB" w:rsidRPr="006220DB">
        <w:rPr>
          <w:rFonts w:cs="Calibri"/>
          <w:iCs/>
        </w:rPr>
        <w:t xml:space="preserve"> JURISDICTION</w:t>
      </w:r>
    </w:p>
    <w:p w14:paraId="2C1B122D" w14:textId="77777777" w:rsidR="00B76F8B" w:rsidRPr="00A30615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A30615">
        <w:rPr>
          <w:rFonts w:cs="Calibri"/>
          <w:b/>
        </w:rPr>
        <w:t>[</w:t>
      </w:r>
      <w:r w:rsidRPr="00A30615">
        <w:rPr>
          <w:rFonts w:cs="Calibri"/>
          <w:b/>
          <w:i/>
        </w:rPr>
        <w:t>FULL NAME</w:t>
      </w:r>
      <w:r w:rsidRPr="00A30615">
        <w:rPr>
          <w:rFonts w:cs="Calibri"/>
          <w:b/>
        </w:rPr>
        <w:t>]</w:t>
      </w:r>
    </w:p>
    <w:p w14:paraId="2595154D" w14:textId="2E002F57" w:rsidR="00B76F8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A30615">
        <w:rPr>
          <w:rFonts w:cs="Calibri"/>
          <w:b/>
        </w:rPr>
        <w:t>Applicant</w:t>
      </w:r>
    </w:p>
    <w:p w14:paraId="635EF35A" w14:textId="77777777" w:rsidR="00B459F1" w:rsidRPr="00A30615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A30615">
        <w:rPr>
          <w:rFonts w:cs="Calibri"/>
          <w:b/>
        </w:rPr>
        <w:t>[</w:t>
      </w:r>
      <w:r w:rsidRPr="00A30615">
        <w:rPr>
          <w:rFonts w:cs="Calibri"/>
          <w:b/>
          <w:i/>
        </w:rPr>
        <w:t>FULL NAME</w:t>
      </w:r>
      <w:r w:rsidRPr="00A30615">
        <w:rPr>
          <w:rFonts w:cs="Calibri"/>
          <w:b/>
        </w:rPr>
        <w:t>]</w:t>
      </w:r>
    </w:p>
    <w:p w14:paraId="7572E788" w14:textId="682695CD" w:rsidR="00B76F8B" w:rsidRPr="00A30615" w:rsidRDefault="00B76F8B" w:rsidP="00BD127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A30615">
        <w:rPr>
          <w:rFonts w:cs="Calibri"/>
          <w:b/>
        </w:rPr>
        <w:t>Respondent</w:t>
      </w:r>
      <w:bookmarkStart w:id="2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BD1275" w:rsidRPr="00545935" w14:paraId="3E9BCE3C" w14:textId="77777777" w:rsidTr="00BD1275">
        <w:tc>
          <w:tcPr>
            <w:tcW w:w="5000" w:type="pct"/>
          </w:tcPr>
          <w:bookmarkEnd w:id="1"/>
          <w:bookmarkEnd w:id="2"/>
          <w:p w14:paraId="5429445E" w14:textId="2950B6AE" w:rsidR="00BD1275" w:rsidRPr="00BD1275" w:rsidRDefault="00BB60ED" w:rsidP="00A30615">
            <w:pPr>
              <w:spacing w:before="240" w:after="24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2E3F6305" w14:textId="5B283F7D" w:rsidR="00BD1275" w:rsidRPr="004E6630" w:rsidRDefault="00BB60ED" w:rsidP="00A30615">
            <w:pPr>
              <w:spacing w:before="24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  <w:p w14:paraId="6F61D4A5" w14:textId="77777777" w:rsidR="00C36117" w:rsidRDefault="00C36117" w:rsidP="00C36117">
            <w:pPr>
              <w:pStyle w:val="ListParagraph"/>
              <w:numPr>
                <w:ilvl w:val="0"/>
                <w:numId w:val="4"/>
              </w:numPr>
              <w:spacing w:before="120" w:after="240" w:line="276" w:lineRule="auto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The Court is satisfied that:</w:t>
            </w:r>
          </w:p>
          <w:p w14:paraId="2808E5C5" w14:textId="263EB972" w:rsidR="00C36117" w:rsidRDefault="00C36117" w:rsidP="00C36117">
            <w:pPr>
              <w:pStyle w:val="ListParagraph"/>
              <w:numPr>
                <w:ilvl w:val="0"/>
                <w:numId w:val="9"/>
              </w:numPr>
              <w:spacing w:before="120" w:after="240" w:line="276" w:lineRule="auto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(a) it appears that there are grounds for issuing an interim variation </w:t>
            </w:r>
            <w:proofErr w:type="gramStart"/>
            <w:r>
              <w:rPr>
                <w:rFonts w:eastAsia="Arial" w:cs="Arial"/>
              </w:rPr>
              <w:t>order;</w:t>
            </w:r>
            <w:proofErr w:type="gramEnd"/>
          </w:p>
          <w:p w14:paraId="7A7AA226" w14:textId="671127C2" w:rsidR="00BD1275" w:rsidRPr="00C36117" w:rsidRDefault="00C36117" w:rsidP="00C36117">
            <w:pPr>
              <w:pStyle w:val="ListParagraph"/>
              <w:numPr>
                <w:ilvl w:val="0"/>
                <w:numId w:val="9"/>
              </w:numPr>
              <w:spacing w:before="120" w:after="240" w:line="276" w:lineRule="auto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(b) [</w:t>
            </w:r>
            <w:r>
              <w:rPr>
                <w:rFonts w:eastAsia="Arial" w:cs="Arial"/>
                <w:i/>
                <w:iCs/>
              </w:rPr>
              <w:t>other matters</w:t>
            </w:r>
            <w:r>
              <w:rPr>
                <w:rFonts w:eastAsia="Arial" w:cs="Arial"/>
              </w:rPr>
              <w:t>]</w:t>
            </w:r>
            <w:r w:rsidR="00022101" w:rsidRPr="00C36117">
              <w:rPr>
                <w:rFonts w:eastAsia="Arial" w:cs="Arial"/>
              </w:rPr>
              <w:br/>
            </w:r>
          </w:p>
          <w:p w14:paraId="787F16D4" w14:textId="50D5F108" w:rsidR="00022101" w:rsidRPr="00022101" w:rsidRDefault="00022101" w:rsidP="00A30615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[</w:t>
            </w:r>
            <w:r>
              <w:rPr>
                <w:rFonts w:eastAsia="Arial" w:cs="Arial"/>
                <w:i/>
                <w:iCs/>
              </w:rPr>
              <w:t xml:space="preserve">other </w:t>
            </w:r>
            <w:r w:rsidR="006D7CC0">
              <w:rPr>
                <w:rFonts w:eastAsia="Arial" w:cs="Arial"/>
                <w:i/>
                <w:iCs/>
              </w:rPr>
              <w:t>matters</w:t>
            </w:r>
            <w:r>
              <w:rPr>
                <w:rFonts w:eastAsia="Arial" w:cs="Arial"/>
              </w:rPr>
              <w:t>]</w:t>
            </w:r>
          </w:p>
        </w:tc>
      </w:tr>
    </w:tbl>
    <w:p w14:paraId="1B83BD9E" w14:textId="77777777" w:rsidR="00173506" w:rsidRDefault="00173506" w:rsidP="00A30615">
      <w:pPr>
        <w:spacing w:before="120" w:after="120" w:line="276" w:lineRule="auto"/>
      </w:pPr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95"/>
        <w:gridCol w:w="9433"/>
      </w:tblGrid>
      <w:tr w:rsidR="00022101" w:rsidRPr="00EA4E7D" w14:paraId="7E96548B" w14:textId="77777777" w:rsidTr="00F046F5">
        <w:tc>
          <w:tcPr>
            <w:tcW w:w="5000" w:type="pct"/>
            <w:gridSpan w:val="3"/>
          </w:tcPr>
          <w:p w14:paraId="11C1D44F" w14:textId="77777777" w:rsidR="00022101" w:rsidRPr="00A27A08" w:rsidRDefault="00022101" w:rsidP="00F046F5">
            <w:pPr>
              <w:tabs>
                <w:tab w:val="left" w:pos="454"/>
              </w:tabs>
              <w:spacing w:before="240" w:after="240" w:line="276" w:lineRule="auto"/>
              <w:ind w:right="57"/>
              <w:rPr>
                <w:rFonts w:cs="Arial"/>
                <w:b/>
                <w:sz w:val="22"/>
                <w:szCs w:val="22"/>
              </w:rPr>
            </w:pPr>
            <w:r w:rsidRPr="00767B0D">
              <w:rPr>
                <w:rFonts w:cs="Arial"/>
                <w:b/>
                <w:sz w:val="22"/>
                <w:szCs w:val="22"/>
              </w:rPr>
              <w:t xml:space="preserve">Order </w:t>
            </w:r>
          </w:p>
          <w:p w14:paraId="53FA9C69" w14:textId="77777777" w:rsidR="00022101" w:rsidRPr="00A27A08" w:rsidRDefault="00022101" w:rsidP="00F046F5">
            <w:pPr>
              <w:spacing w:before="240" w:after="240" w:line="276" w:lineRule="auto"/>
              <w:rPr>
                <w:rFonts w:cs="Arial"/>
              </w:rPr>
            </w:pPr>
            <w:r w:rsidRPr="00EC2F11">
              <w:rPr>
                <w:rFonts w:cs="Arial"/>
                <w:b/>
              </w:rPr>
              <w:t>Date of Order</w:t>
            </w:r>
            <w:r w:rsidRPr="00EC2F11">
              <w:rPr>
                <w:rFonts w:cs="Arial"/>
              </w:rPr>
              <w:t xml:space="preserve">: </w:t>
            </w:r>
            <w:r w:rsidRPr="00A751EF">
              <w:rPr>
                <w:rFonts w:eastAsia="Arial" w:cs="Arial"/>
              </w:rPr>
              <w:t>[</w:t>
            </w:r>
            <w:r w:rsidRPr="00EC2F11">
              <w:rPr>
                <w:rFonts w:eastAsia="Arial" w:cs="Arial"/>
                <w:i/>
              </w:rPr>
              <w:t>date</w:t>
            </w:r>
            <w:r w:rsidRPr="00A751EF">
              <w:rPr>
                <w:rFonts w:eastAsia="Arial" w:cs="Arial"/>
              </w:rPr>
              <w:t>]</w:t>
            </w:r>
          </w:p>
          <w:p w14:paraId="504F4D72" w14:textId="77777777" w:rsidR="00022101" w:rsidRPr="00EC2F11" w:rsidRDefault="00022101" w:rsidP="00F046F5">
            <w:pPr>
              <w:pStyle w:val="Default"/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F11">
              <w:rPr>
                <w:rFonts w:ascii="Arial" w:hAnsi="Arial" w:cs="Arial"/>
                <w:b/>
                <w:sz w:val="20"/>
                <w:szCs w:val="20"/>
              </w:rPr>
              <w:t xml:space="preserve">Terms of Order </w:t>
            </w:r>
          </w:p>
          <w:p w14:paraId="0D5AFE6F" w14:textId="77777777" w:rsidR="00022101" w:rsidRPr="00BB7FD1" w:rsidRDefault="00022101" w:rsidP="00F046F5">
            <w:pPr>
              <w:widowControl w:val="0"/>
              <w:spacing w:before="360"/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It is </w:t>
            </w:r>
            <w:r w:rsidRPr="00667E5E">
              <w:rPr>
                <w:rFonts w:cs="Arial"/>
              </w:rPr>
              <w:t>ordered</w:t>
            </w:r>
            <w:r>
              <w:rPr>
                <w:rFonts w:cs="Arial"/>
                <w:lang w:val="en-AU"/>
              </w:rPr>
              <w:t xml:space="preserve"> that</w:t>
            </w:r>
            <w:r w:rsidRPr="00BB7FD1">
              <w:rPr>
                <w:rFonts w:cs="Arial"/>
                <w:lang w:val="en-AU"/>
              </w:rPr>
              <w:t>:</w:t>
            </w:r>
          </w:p>
          <w:p w14:paraId="364E0674" w14:textId="77777777" w:rsidR="00022101" w:rsidRDefault="00022101" w:rsidP="00F046F5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b/>
                <w:sz w:val="12"/>
                <w:szCs w:val="12"/>
                <w:lang w:val="en-AU"/>
              </w:rPr>
            </w:pPr>
            <w:r w:rsidRPr="00BB7FD1">
              <w:rPr>
                <w:rFonts w:eastAsia="Arial" w:cs="Arial"/>
                <w:b/>
                <w:sz w:val="12"/>
                <w:szCs w:val="12"/>
                <w:lang w:val="en-AU"/>
              </w:rPr>
              <w:t>Orders in separately numbered paragraphs.</w:t>
            </w:r>
          </w:p>
          <w:p w14:paraId="76DFB100" w14:textId="3294AE5C" w:rsidR="00AF70FC" w:rsidRPr="00AF70FC" w:rsidRDefault="00AF70FC" w:rsidP="00AF70F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</w:tabs>
              <w:spacing w:after="120" w:line="276" w:lineRule="auto"/>
              <w:ind w:left="927"/>
              <w:rPr>
                <w:rFonts w:cs="Arial"/>
              </w:rPr>
            </w:pPr>
            <w:r w:rsidRPr="00AF70FC">
              <w:rPr>
                <w:rFonts w:eastAsia="Arial" w:cs="Arial"/>
              </w:rPr>
              <w:lastRenderedPageBreak/>
              <w:t>The Street Gang Control Order made on [</w:t>
            </w:r>
            <w:r w:rsidRPr="00AF70FC">
              <w:rPr>
                <w:rFonts w:eastAsia="Arial" w:cs="Arial"/>
                <w:i/>
                <w:iCs/>
              </w:rPr>
              <w:t>date</w:t>
            </w:r>
            <w:proofErr w:type="gramStart"/>
            <w:r w:rsidRPr="00AF70FC">
              <w:rPr>
                <w:rFonts w:eastAsia="Arial" w:cs="Arial"/>
              </w:rPr>
              <w:t>] be</w:t>
            </w:r>
            <w:proofErr w:type="gramEnd"/>
            <w:r w:rsidRPr="00AF70FC">
              <w:rPr>
                <w:rFonts w:eastAsia="Arial" w:cs="Arial"/>
              </w:rPr>
              <w:t xml:space="preserve"> varied on an interim basis pursuant to section 83GW of the </w:t>
            </w:r>
            <w:r w:rsidRPr="00AF70FC">
              <w:rPr>
                <w:rFonts w:eastAsia="Arial" w:cs="Arial"/>
                <w:i/>
                <w:iCs/>
              </w:rPr>
              <w:t>Criminal Law Consolidation Act 1935</w:t>
            </w:r>
            <w:r w:rsidRPr="00AF70FC">
              <w:rPr>
                <w:rFonts w:eastAsia="Arial" w:cs="Arial"/>
              </w:rPr>
              <w:t xml:space="preserve"> so that the conditions are set out below.</w:t>
            </w:r>
          </w:p>
        </w:tc>
      </w:tr>
      <w:tr w:rsidR="004C4C40" w:rsidRPr="00EA4E7D" w14:paraId="47391E98" w14:textId="77777777" w:rsidTr="00F046F5">
        <w:tc>
          <w:tcPr>
            <w:tcW w:w="271" w:type="pct"/>
          </w:tcPr>
          <w:p w14:paraId="683648F6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  <w:bookmarkStart w:id="3" w:name="_Hlk106466608"/>
          </w:p>
        </w:tc>
        <w:tc>
          <w:tcPr>
            <w:tcW w:w="204" w:type="pct"/>
          </w:tcPr>
          <w:p w14:paraId="0599F7F0" w14:textId="68783D13" w:rsidR="004C4C40" w:rsidRPr="00EA4E7D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525" w:type="pct"/>
          </w:tcPr>
          <w:p w14:paraId="7CB858F1" w14:textId="2973EF8F" w:rsidR="004C4C40" w:rsidRPr="00E6793F" w:rsidRDefault="004C4C40" w:rsidP="004C4C40">
            <w:pPr>
              <w:tabs>
                <w:tab w:val="left" w:pos="319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 associating with [</w:t>
            </w:r>
            <w:r>
              <w:rPr>
                <w:rFonts w:cs="Arial"/>
                <w:i/>
                <w:iCs/>
              </w:rPr>
              <w:t xml:space="preserve">names of persons/persons of a certain class] </w:t>
            </w:r>
            <w:r>
              <w:rPr>
                <w:rFonts w:cs="Arial"/>
              </w:rPr>
              <w:t>u</w:t>
            </w:r>
            <w:r w:rsidRPr="00C31787">
              <w:rPr>
                <w:rFonts w:cs="Arial"/>
              </w:rPr>
              <w:t xml:space="preserve">nder section </w:t>
            </w:r>
            <w:r>
              <w:rPr>
                <w:rFonts w:cs="Arial"/>
              </w:rPr>
              <w:t>83</w:t>
            </w:r>
            <w:proofErr w:type="gramStart"/>
            <w:r>
              <w:rPr>
                <w:rFonts w:cs="Arial"/>
              </w:rPr>
              <w:t>GT(</w:t>
            </w:r>
            <w:proofErr w:type="gramEnd"/>
            <w:r>
              <w:rPr>
                <w:rFonts w:cs="Arial"/>
              </w:rPr>
              <w:t>5) of the</w:t>
            </w:r>
            <w:r w:rsidRPr="00C31787">
              <w:rPr>
                <w:rFonts w:cs="Arial"/>
              </w:rPr>
              <w:t xml:space="preserve"> </w:t>
            </w:r>
            <w:r w:rsidRPr="00C31787">
              <w:rPr>
                <w:rFonts w:cs="Arial"/>
                <w:i/>
              </w:rPr>
              <w:t xml:space="preserve">Criminal </w:t>
            </w:r>
            <w:r>
              <w:rPr>
                <w:rFonts w:cs="Arial"/>
                <w:i/>
              </w:rPr>
              <w:t xml:space="preserve">Law Consolidation </w:t>
            </w:r>
            <w:r w:rsidRPr="00C31787">
              <w:rPr>
                <w:rFonts w:cs="Arial"/>
                <w:i/>
              </w:rPr>
              <w:t>Act 19</w:t>
            </w:r>
            <w:r>
              <w:rPr>
                <w:rFonts w:cs="Arial"/>
                <w:i/>
              </w:rPr>
              <w:t>35.</w:t>
            </w:r>
          </w:p>
        </w:tc>
      </w:tr>
      <w:tr w:rsidR="004C4C40" w:rsidRPr="00EA4E7D" w14:paraId="6D780868" w14:textId="77777777" w:rsidTr="00F046F5">
        <w:tc>
          <w:tcPr>
            <w:tcW w:w="271" w:type="pct"/>
          </w:tcPr>
          <w:p w14:paraId="45420FD8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1266BC18" w14:textId="568A853C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525" w:type="pct"/>
          </w:tcPr>
          <w:p w14:paraId="0A4AAA68" w14:textId="7B646509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The Respondent is prohibited from holding an </w:t>
            </w:r>
            <w:proofErr w:type="spellStart"/>
            <w:r>
              <w:rPr>
                <w:rFonts w:cs="Arial"/>
              </w:rPr>
              <w:t>authorisation</w:t>
            </w:r>
            <w:proofErr w:type="spellEnd"/>
            <w:r>
              <w:rPr>
                <w:rFonts w:cs="Arial"/>
              </w:rPr>
              <w:t xml:space="preserve"> to [</w:t>
            </w:r>
            <w:r>
              <w:rPr>
                <w:rFonts w:cs="Arial"/>
                <w:i/>
                <w:iCs/>
              </w:rPr>
              <w:t xml:space="preserve">carry out a prescribed activity (as defined by the Regulations)] </w:t>
            </w:r>
            <w:r>
              <w:rPr>
                <w:rFonts w:cs="Arial"/>
              </w:rPr>
              <w:t>while the street gang control order remains in force.</w:t>
            </w:r>
          </w:p>
        </w:tc>
      </w:tr>
      <w:tr w:rsidR="004C4C40" w:rsidRPr="00EA4E7D" w14:paraId="5F38619D" w14:textId="77777777" w:rsidTr="00F046F5">
        <w:tc>
          <w:tcPr>
            <w:tcW w:w="271" w:type="pct"/>
          </w:tcPr>
          <w:p w14:paraId="4A01DC62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44707AE9" w14:textId="230E5A16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4525" w:type="pct"/>
          </w:tcPr>
          <w:p w14:paraId="2A281849" w14:textId="216C31C3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 being present at, or being within a specified distance of, [</w:t>
            </w:r>
            <w:r w:rsidRPr="00CB1E53">
              <w:rPr>
                <w:rFonts w:cs="Arial"/>
                <w:i/>
                <w:iCs/>
              </w:rPr>
              <w:t>a specified place or premises or a place or premises of a specified class</w:t>
            </w:r>
            <w:r>
              <w:rPr>
                <w:rFonts w:cs="Arial"/>
              </w:rPr>
              <w:t>].</w:t>
            </w:r>
          </w:p>
        </w:tc>
      </w:tr>
      <w:tr w:rsidR="004C4C40" w:rsidRPr="00EA4E7D" w14:paraId="159C2969" w14:textId="77777777" w:rsidTr="00F046F5">
        <w:tc>
          <w:tcPr>
            <w:tcW w:w="271" w:type="pct"/>
          </w:tcPr>
          <w:p w14:paraId="22F9C4E6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63036506" w14:textId="168762DC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4525" w:type="pct"/>
          </w:tcPr>
          <w:p w14:paraId="14477D3C" w14:textId="4EBDC30E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 possessing [</w:t>
            </w:r>
            <w:r w:rsidRPr="00CB1E53">
              <w:rPr>
                <w:rFonts w:cs="Arial"/>
                <w:i/>
                <w:iCs/>
              </w:rPr>
              <w:t>a specified article or weapon, or articles or weapons of a specified class</w:t>
            </w:r>
            <w:r>
              <w:rPr>
                <w:rFonts w:cs="Arial"/>
              </w:rPr>
              <w:t>].</w:t>
            </w:r>
          </w:p>
        </w:tc>
      </w:tr>
      <w:tr w:rsidR="004C4C40" w:rsidRPr="00EA4E7D" w14:paraId="68ACA5C6" w14:textId="77777777" w:rsidTr="00F046F5">
        <w:tc>
          <w:tcPr>
            <w:tcW w:w="271" w:type="pct"/>
          </w:tcPr>
          <w:p w14:paraId="3B19C98F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675633E9" w14:textId="06E00785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4525" w:type="pct"/>
          </w:tcPr>
          <w:p w14:paraId="71125DFD" w14:textId="60F0D949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 carrying on [</w:t>
            </w:r>
            <w:r>
              <w:rPr>
                <w:rFonts w:cs="Arial"/>
                <w:i/>
                <w:iCs/>
              </w:rPr>
              <w:t>his/her/their</w:t>
            </w:r>
            <w:r>
              <w:rPr>
                <w:rFonts w:cs="Arial"/>
              </w:rPr>
              <w:t>] person more than a [</w:t>
            </w:r>
            <w:r w:rsidRPr="00A9389C">
              <w:rPr>
                <w:rFonts w:cs="Arial"/>
                <w:i/>
                <w:iCs/>
              </w:rPr>
              <w:t>specified amount</w:t>
            </w:r>
            <w:r>
              <w:rPr>
                <w:rFonts w:cs="Arial"/>
              </w:rPr>
              <w:t xml:space="preserve">] in cash. </w:t>
            </w:r>
          </w:p>
        </w:tc>
      </w:tr>
      <w:tr w:rsidR="004C4C40" w:rsidRPr="00EA4E7D" w14:paraId="2DF52AA4" w14:textId="77777777" w:rsidTr="00F046F5">
        <w:tc>
          <w:tcPr>
            <w:tcW w:w="271" w:type="pct"/>
          </w:tcPr>
          <w:p w14:paraId="32016E96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7BFC4216" w14:textId="5177FF5E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4525" w:type="pct"/>
          </w:tcPr>
          <w:p w14:paraId="17803EC8" w14:textId="12CCA043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from, using for communication purposes, or being in possession of, a telephone, mobile phone, computer or other communication device except for [</w:t>
            </w:r>
            <w:r>
              <w:rPr>
                <w:rFonts w:cs="Arial"/>
                <w:i/>
                <w:iCs/>
              </w:rPr>
              <w:t>record exceptions</w:t>
            </w:r>
            <w:r>
              <w:rPr>
                <w:rFonts w:cs="Arial"/>
              </w:rPr>
              <w:t>].</w:t>
            </w:r>
          </w:p>
        </w:tc>
      </w:tr>
      <w:tr w:rsidR="004C4C40" w:rsidRPr="00EA4E7D" w14:paraId="3588E9D8" w14:textId="77777777" w:rsidTr="00F046F5">
        <w:tc>
          <w:tcPr>
            <w:tcW w:w="271" w:type="pct"/>
          </w:tcPr>
          <w:p w14:paraId="7F3D11B8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before="120"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64DDCF41" w14:textId="42884A3D" w:rsidR="004C4C40" w:rsidRDefault="004C4C40" w:rsidP="004C4C40">
            <w:pPr>
              <w:pStyle w:val="ListParagraph"/>
              <w:tabs>
                <w:tab w:val="left" w:pos="593"/>
              </w:tabs>
              <w:spacing w:before="120"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4525" w:type="pct"/>
          </w:tcPr>
          <w:p w14:paraId="2C64E3EE" w14:textId="4F2CDC8B" w:rsidR="004C4C40" w:rsidRDefault="004C4C40" w:rsidP="004C4C40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Respondent is prohibited from engaging in [</w:t>
            </w:r>
            <w:r w:rsidRPr="0093774D">
              <w:rPr>
                <w:rFonts w:cs="Arial"/>
                <w:i/>
                <w:iCs/>
              </w:rPr>
              <w:t>other conduct of a specified kind</w:t>
            </w:r>
            <w:r>
              <w:rPr>
                <w:rFonts w:cs="Arial"/>
              </w:rPr>
              <w:t xml:space="preserve"> </w:t>
            </w:r>
            <w:r w:rsidRPr="001E02FE">
              <w:rPr>
                <w:rFonts w:cs="Arial"/>
                <w:i/>
                <w:iCs/>
              </w:rPr>
              <w:t xml:space="preserve">that the Court considers </w:t>
            </w:r>
            <w:proofErr w:type="gramStart"/>
            <w:r w:rsidRPr="001E02FE">
              <w:rPr>
                <w:rFonts w:cs="Arial"/>
                <w:i/>
                <w:iCs/>
              </w:rPr>
              <w:t>could be</w:t>
            </w:r>
            <w:proofErr w:type="gramEnd"/>
            <w:r w:rsidRPr="001E02FE">
              <w:rPr>
                <w:rFonts w:cs="Arial"/>
                <w:i/>
                <w:iCs/>
              </w:rPr>
              <w:t xml:space="preserve"> relevant to the commission of serious offences</w:t>
            </w:r>
            <w:r>
              <w:rPr>
                <w:rFonts w:cs="Arial"/>
              </w:rPr>
              <w:t>].</w:t>
            </w:r>
          </w:p>
        </w:tc>
      </w:tr>
      <w:tr w:rsidR="004C4C40" w:rsidRPr="00EA4E7D" w14:paraId="7FBF4E01" w14:textId="77777777" w:rsidTr="00F046F5">
        <w:tc>
          <w:tcPr>
            <w:tcW w:w="271" w:type="pct"/>
          </w:tcPr>
          <w:p w14:paraId="75578F99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3B2CCD61" w14:textId="468D7B3E" w:rsidR="004C4C40" w:rsidRDefault="004C4C40" w:rsidP="004C4C40">
            <w:pPr>
              <w:pStyle w:val="ListParagraph"/>
              <w:tabs>
                <w:tab w:val="left" w:pos="593"/>
              </w:tabs>
              <w:spacing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4525" w:type="pct"/>
          </w:tcPr>
          <w:p w14:paraId="40CFD230" w14:textId="77777777" w:rsidR="004C4C40" w:rsidRPr="002D25A7" w:rsidRDefault="004C4C40" w:rsidP="004C4C40">
            <w:pPr>
              <w:tabs>
                <w:tab w:val="left" w:pos="596"/>
              </w:tabs>
              <w:spacing w:after="120" w:line="276" w:lineRule="auto"/>
              <w:rPr>
                <w:rFonts w:cs="Arial"/>
              </w:rPr>
            </w:pPr>
            <w:r w:rsidRPr="002D25A7">
              <w:rPr>
                <w:rFonts w:cs="Arial"/>
                <w:b/>
                <w:bCs/>
                <w:sz w:val="12"/>
                <w:szCs w:val="12"/>
              </w:rPr>
              <w:t xml:space="preserve">If the Court prohibits a respondent from holding an </w:t>
            </w:r>
            <w:proofErr w:type="spellStart"/>
            <w:r w:rsidRPr="002D25A7">
              <w:rPr>
                <w:rFonts w:cs="Arial"/>
                <w:b/>
                <w:bCs/>
                <w:sz w:val="12"/>
                <w:szCs w:val="12"/>
              </w:rPr>
              <w:t>authori</w:t>
            </w:r>
            <w:r>
              <w:rPr>
                <w:rFonts w:cs="Arial"/>
                <w:b/>
                <w:bCs/>
                <w:sz w:val="12"/>
                <w:szCs w:val="12"/>
              </w:rPr>
              <w:t>s</w:t>
            </w:r>
            <w:r w:rsidRPr="002D25A7">
              <w:rPr>
                <w:rFonts w:cs="Arial"/>
                <w:b/>
                <w:bCs/>
                <w:sz w:val="12"/>
                <w:szCs w:val="12"/>
              </w:rPr>
              <w:t>ation</w:t>
            </w:r>
            <w:proofErr w:type="spellEnd"/>
            <w:r w:rsidRPr="002D25A7">
              <w:rPr>
                <w:rFonts w:cs="Arial"/>
                <w:b/>
                <w:bCs/>
                <w:sz w:val="12"/>
                <w:szCs w:val="12"/>
              </w:rPr>
              <w:t xml:space="preserve"> to carry on a prescribed activity </w:t>
            </w:r>
            <w:r>
              <w:rPr>
                <w:rFonts w:cs="Arial"/>
              </w:rPr>
              <w:t>[</w:t>
            </w:r>
            <w:r w:rsidRPr="002D25A7">
              <w:rPr>
                <w:rFonts w:cs="Arial"/>
                <w:i/>
                <w:iCs/>
              </w:rPr>
              <w:t xml:space="preserve">further prohibition in relation to the conduct of the activity to which the </w:t>
            </w:r>
            <w:proofErr w:type="spellStart"/>
            <w:r w:rsidRPr="002D25A7">
              <w:rPr>
                <w:rFonts w:cs="Arial"/>
                <w:i/>
                <w:iCs/>
              </w:rPr>
              <w:t>authori</w:t>
            </w:r>
            <w:r>
              <w:rPr>
                <w:rFonts w:cs="Arial"/>
                <w:i/>
                <w:iCs/>
              </w:rPr>
              <w:t>s</w:t>
            </w:r>
            <w:r w:rsidRPr="002D25A7">
              <w:rPr>
                <w:rFonts w:cs="Arial"/>
                <w:i/>
                <w:iCs/>
              </w:rPr>
              <w:t>ation</w:t>
            </w:r>
            <w:proofErr w:type="spellEnd"/>
            <w:r w:rsidRPr="002D25A7">
              <w:rPr>
                <w:rFonts w:cs="Arial"/>
                <w:i/>
                <w:iCs/>
              </w:rPr>
              <w:t xml:space="preserve"> relates</w:t>
            </w:r>
            <w:r>
              <w:rPr>
                <w:rFonts w:cs="Arial"/>
              </w:rPr>
              <w:t xml:space="preserve">]. </w:t>
            </w:r>
          </w:p>
        </w:tc>
      </w:tr>
      <w:tr w:rsidR="004C4C40" w14:paraId="468D4DC3" w14:textId="77777777" w:rsidTr="00F046F5">
        <w:tc>
          <w:tcPr>
            <w:tcW w:w="271" w:type="pct"/>
          </w:tcPr>
          <w:p w14:paraId="69208302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1F4ECD4E" w14:textId="6838B99A" w:rsidR="004C4C40" w:rsidRDefault="004C4C40" w:rsidP="004C4C40">
            <w:pPr>
              <w:pStyle w:val="ListParagraph"/>
              <w:tabs>
                <w:tab w:val="left" w:pos="593"/>
              </w:tabs>
              <w:spacing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4525" w:type="pct"/>
            <w:tcBorders>
              <w:top w:val="nil"/>
              <w:bottom w:val="nil"/>
            </w:tcBorders>
          </w:tcPr>
          <w:p w14:paraId="2D26DA31" w14:textId="0A05EBD0" w:rsidR="004C4C40" w:rsidRDefault="00842866" w:rsidP="004C4C40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4C4C40">
              <w:rPr>
                <w:rFonts w:cs="Arial"/>
              </w:rPr>
              <w:t>he interim control order remains in force until [</w:t>
            </w:r>
            <w:r w:rsidR="004C4C40" w:rsidRPr="00F42797">
              <w:rPr>
                <w:rFonts w:cs="Arial"/>
                <w:i/>
                <w:iCs/>
              </w:rPr>
              <w:t>date</w:t>
            </w:r>
            <w:r w:rsidR="004C4C40">
              <w:rPr>
                <w:rFonts w:cs="Arial"/>
                <w:i/>
                <w:iCs/>
              </w:rPr>
              <w:t xml:space="preserve"> </w:t>
            </w:r>
            <w:r w:rsidR="004C4C40" w:rsidRPr="00F42797">
              <w:rPr>
                <w:rFonts w:cs="Arial"/>
                <w:i/>
                <w:iCs/>
              </w:rPr>
              <w:t>/</w:t>
            </w:r>
            <w:r w:rsidR="004C4C40">
              <w:rPr>
                <w:rFonts w:cs="Arial"/>
                <w:i/>
                <w:iCs/>
              </w:rPr>
              <w:t xml:space="preserve"> </w:t>
            </w:r>
            <w:r w:rsidR="004C4C40" w:rsidRPr="00F42797">
              <w:rPr>
                <w:rFonts w:cs="Arial"/>
                <w:i/>
                <w:iCs/>
              </w:rPr>
              <w:t>it is revoked</w:t>
            </w:r>
            <w:r w:rsidR="004C4C40">
              <w:rPr>
                <w:rFonts w:cs="Arial"/>
              </w:rPr>
              <w:t>].</w:t>
            </w:r>
          </w:p>
        </w:tc>
      </w:tr>
      <w:tr w:rsidR="004C4C40" w14:paraId="33E3FBD8" w14:textId="77777777" w:rsidTr="00F046F5">
        <w:tc>
          <w:tcPr>
            <w:tcW w:w="271" w:type="pct"/>
          </w:tcPr>
          <w:p w14:paraId="35ED0204" w14:textId="77777777" w:rsidR="004C4C40" w:rsidRPr="00EA4E7D" w:rsidRDefault="004C4C40" w:rsidP="004C4C40">
            <w:pPr>
              <w:pStyle w:val="ListParagraph"/>
              <w:numPr>
                <w:ilvl w:val="0"/>
                <w:numId w:val="5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4" w:type="pct"/>
          </w:tcPr>
          <w:p w14:paraId="60731490" w14:textId="2FDF488E" w:rsidR="004C4C40" w:rsidRDefault="004C4C40" w:rsidP="004C4C40">
            <w:pPr>
              <w:pStyle w:val="ListParagraph"/>
              <w:tabs>
                <w:tab w:val="left" w:pos="593"/>
              </w:tabs>
              <w:spacing w:after="120" w:line="276" w:lineRule="auto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4525" w:type="pct"/>
            <w:tcBorders>
              <w:top w:val="nil"/>
              <w:bottom w:val="single" w:sz="4" w:space="0" w:color="auto"/>
            </w:tcBorders>
          </w:tcPr>
          <w:p w14:paraId="39E8D299" w14:textId="4C519FAB" w:rsidR="004C4C40" w:rsidRDefault="004C4C40" w:rsidP="004C4C40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EA4E7D">
              <w:rPr>
                <w:rFonts w:cs="Arial"/>
              </w:rPr>
              <w:t>[</w:t>
            </w:r>
            <w:r w:rsidRPr="00EA4E7D">
              <w:rPr>
                <w:rFonts w:cs="Arial"/>
                <w:i/>
              </w:rPr>
              <w:t>other</w:t>
            </w:r>
            <w:r>
              <w:rPr>
                <w:rFonts w:cs="Arial"/>
                <w:i/>
              </w:rPr>
              <w:t xml:space="preserve"> orders</w:t>
            </w:r>
            <w:r w:rsidRPr="00EA4E7D">
              <w:rPr>
                <w:rFonts w:cs="Arial"/>
              </w:rPr>
              <w:t>]</w:t>
            </w:r>
            <w:r>
              <w:rPr>
                <w:rFonts w:cs="Arial"/>
              </w:rPr>
              <w:t>.</w:t>
            </w:r>
          </w:p>
        </w:tc>
      </w:tr>
      <w:bookmarkEnd w:id="3"/>
    </w:tbl>
    <w:p w14:paraId="7DD5E512" w14:textId="77777777" w:rsidR="00022101" w:rsidRDefault="00022101" w:rsidP="00A30615">
      <w:pPr>
        <w:spacing w:before="120" w:after="120"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A4450B" w14:paraId="63028849" w14:textId="77777777" w:rsidTr="00A4450B">
        <w:tc>
          <w:tcPr>
            <w:tcW w:w="5000" w:type="pct"/>
          </w:tcPr>
          <w:p w14:paraId="7E806FB9" w14:textId="77777777" w:rsidR="000F5F66" w:rsidRPr="009C4DB2" w:rsidRDefault="000F5F66" w:rsidP="000F5F66">
            <w:pPr>
              <w:keepNext/>
              <w:spacing w:before="240" w:after="240" w:line="276" w:lineRule="auto"/>
              <w:ind w:right="170"/>
              <w:rPr>
                <w:rFonts w:cs="Arial"/>
                <w:b/>
              </w:rPr>
            </w:pPr>
            <w:bookmarkStart w:id="4" w:name="_Hlk215572400"/>
            <w:bookmarkStart w:id="5" w:name="_Hlk215572637"/>
            <w:r w:rsidRPr="009C4DB2">
              <w:rPr>
                <w:rFonts w:cs="Arial"/>
                <w:b/>
              </w:rPr>
              <w:t xml:space="preserve">To the </w:t>
            </w:r>
            <w:r w:rsidRPr="008F55C6">
              <w:rPr>
                <w:rFonts w:cs="Arial"/>
                <w:b/>
                <w:iCs/>
              </w:rPr>
              <w:t>Respondent</w:t>
            </w:r>
            <w:r w:rsidRPr="009C4DB2">
              <w:rPr>
                <w:rFonts w:cs="Arial"/>
                <w:b/>
              </w:rPr>
              <w:t>:</w:t>
            </w:r>
            <w:r w:rsidRPr="009C4DB2">
              <w:rPr>
                <w:rFonts w:eastAsia="Arial" w:cs="Arial"/>
              </w:rPr>
              <w:t xml:space="preserve"> </w:t>
            </w:r>
            <w:r w:rsidRPr="009C4DB2">
              <w:rPr>
                <w:rFonts w:cs="Arial"/>
                <w:b/>
              </w:rPr>
              <w:t>WARNING</w:t>
            </w:r>
          </w:p>
          <w:p w14:paraId="0693B06F" w14:textId="77777777" w:rsidR="00C9138B" w:rsidRPr="00E62531" w:rsidRDefault="00C9138B" w:rsidP="00C9138B">
            <w:pPr>
              <w:spacing w:after="120" w:line="276" w:lineRule="auto"/>
              <w:rPr>
                <w:rFonts w:cs="Arial"/>
              </w:rPr>
            </w:pPr>
            <w:r w:rsidRPr="00E62531">
              <w:rPr>
                <w:rFonts w:cs="Arial"/>
                <w:b/>
              </w:rPr>
              <w:t>Right to object:</w:t>
            </w:r>
            <w:r w:rsidRPr="00E62531">
              <w:rPr>
                <w:rFonts w:cs="Arial"/>
              </w:rPr>
              <w:t xml:space="preserve"> section </w:t>
            </w:r>
            <w:r>
              <w:rPr>
                <w:rFonts w:cs="Arial"/>
              </w:rPr>
              <w:t>83GX</w:t>
            </w:r>
            <w:r w:rsidRPr="00E62531">
              <w:rPr>
                <w:rFonts w:cs="Arial"/>
              </w:rPr>
              <w:t xml:space="preserve"> of the </w:t>
            </w:r>
            <w:r>
              <w:rPr>
                <w:i/>
              </w:rPr>
              <w:t>Criminal Law Consolidation Act 1935</w:t>
            </w:r>
          </w:p>
          <w:p w14:paraId="6AE43E01" w14:textId="77777777" w:rsidR="00C9138B" w:rsidRPr="00E62531" w:rsidRDefault="00C9138B" w:rsidP="00C9138B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If you are the Respondent in this matter and you were not served with the Originating Application, y</w:t>
            </w:r>
            <w:r w:rsidRPr="00E62531">
              <w:rPr>
                <w:rFonts w:cs="Arial"/>
              </w:rPr>
              <w:t xml:space="preserve">ou may lodge a </w:t>
            </w:r>
            <w:r>
              <w:rPr>
                <w:rFonts w:cs="Arial"/>
              </w:rPr>
              <w:t>N</w:t>
            </w:r>
            <w:r w:rsidRPr="00E62531">
              <w:rPr>
                <w:rFonts w:cs="Arial"/>
              </w:rPr>
              <w:t xml:space="preserve">otice of </w:t>
            </w:r>
            <w:r>
              <w:rPr>
                <w:rFonts w:cs="Arial"/>
              </w:rPr>
              <w:t>O</w:t>
            </w:r>
            <w:r w:rsidRPr="00E62531">
              <w:rPr>
                <w:rFonts w:cs="Arial"/>
              </w:rPr>
              <w:t xml:space="preserve">bjection with the Court within 14 days of being served with </w:t>
            </w:r>
            <w:r>
              <w:rPr>
                <w:rFonts w:cs="Arial"/>
              </w:rPr>
              <w:t>this order</w:t>
            </w:r>
            <w:r w:rsidRPr="00E62531">
              <w:rPr>
                <w:rFonts w:cs="Arial"/>
              </w:rPr>
              <w:t xml:space="preserve">. A form of Notice of Objection may be obtained from </w:t>
            </w:r>
            <w:r>
              <w:rPr>
                <w:rFonts w:cs="Arial"/>
              </w:rPr>
              <w:t>the</w:t>
            </w:r>
            <w:r w:rsidRPr="00E62531">
              <w:rPr>
                <w:rFonts w:cs="Arial"/>
              </w:rPr>
              <w:t xml:space="preserve"> Registry of the Court</w:t>
            </w:r>
            <w:r>
              <w:rPr>
                <w:rFonts w:cs="Arial"/>
              </w:rPr>
              <w:t>. You must serve a copy of the N</w:t>
            </w:r>
            <w:r w:rsidRPr="00E62531">
              <w:rPr>
                <w:rFonts w:cs="Arial"/>
              </w:rPr>
              <w:t>otice on the Commissioner of Police by registered post.</w:t>
            </w:r>
          </w:p>
          <w:p w14:paraId="512BA898" w14:textId="77777777" w:rsidR="00C9138B" w:rsidRDefault="00C9138B" w:rsidP="00C9138B">
            <w:pPr>
              <w:spacing w:after="120" w:line="276" w:lineRule="auto"/>
              <w:rPr>
                <w:rFonts w:cs="Arial"/>
                <w:b/>
              </w:rPr>
            </w:pPr>
            <w:r w:rsidRPr="00E62531">
              <w:rPr>
                <w:rFonts w:cs="Arial"/>
              </w:rPr>
              <w:t xml:space="preserve">The grounds of the </w:t>
            </w:r>
            <w:r>
              <w:rPr>
                <w:rFonts w:cs="Arial"/>
              </w:rPr>
              <w:t>o</w:t>
            </w:r>
            <w:r w:rsidRPr="00E62531">
              <w:rPr>
                <w:rFonts w:cs="Arial"/>
              </w:rPr>
              <w:t xml:space="preserve">bjection must be stated fully and in detail in the </w:t>
            </w:r>
            <w:r>
              <w:rPr>
                <w:rFonts w:cs="Arial"/>
              </w:rPr>
              <w:t>N</w:t>
            </w:r>
            <w:r w:rsidRPr="00E62531">
              <w:rPr>
                <w:rFonts w:cs="Arial"/>
              </w:rPr>
              <w:t xml:space="preserve">otice of </w:t>
            </w:r>
            <w:r>
              <w:rPr>
                <w:rFonts w:cs="Arial"/>
              </w:rPr>
              <w:t>O</w:t>
            </w:r>
            <w:r w:rsidRPr="00E62531">
              <w:rPr>
                <w:rFonts w:cs="Arial"/>
              </w:rPr>
              <w:t>bjection.</w:t>
            </w:r>
          </w:p>
          <w:p w14:paraId="12EFAF5B" w14:textId="77777777" w:rsidR="00C9138B" w:rsidRPr="00E62531" w:rsidRDefault="00C9138B" w:rsidP="00C9138B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Contravention of order</w:t>
            </w:r>
            <w:r w:rsidRPr="00E62531">
              <w:rPr>
                <w:rFonts w:cs="Arial"/>
                <w:b/>
              </w:rPr>
              <w:t>:</w:t>
            </w:r>
            <w:r w:rsidRPr="00E62531">
              <w:rPr>
                <w:rFonts w:cs="Arial"/>
              </w:rPr>
              <w:t xml:space="preserve"> section </w:t>
            </w:r>
            <w:r>
              <w:rPr>
                <w:rFonts w:cs="Arial"/>
              </w:rPr>
              <w:t>83GZB</w:t>
            </w:r>
            <w:r w:rsidRPr="00E62531">
              <w:rPr>
                <w:rFonts w:cs="Arial"/>
              </w:rPr>
              <w:t xml:space="preserve"> of the </w:t>
            </w:r>
            <w:r>
              <w:rPr>
                <w:i/>
              </w:rPr>
              <w:t>Criminal Law Consolidation Act 1935</w:t>
            </w:r>
          </w:p>
          <w:p w14:paraId="4A2A6C01" w14:textId="77777777" w:rsidR="00A4450B" w:rsidRDefault="00C9138B" w:rsidP="00C9138B">
            <w:pPr>
              <w:spacing w:after="240" w:line="276" w:lineRule="auto"/>
              <w:contextualSpacing/>
              <w:jc w:val="left"/>
              <w:rPr>
                <w:rFonts w:cs="Arial"/>
                <w:iCs/>
              </w:rPr>
            </w:pPr>
            <w:r w:rsidRPr="00442D7D">
              <w:rPr>
                <w:rFonts w:cs="Arial"/>
              </w:rPr>
              <w:t>If you disobey this</w:t>
            </w:r>
            <w:r>
              <w:rPr>
                <w:rFonts w:cs="Arial"/>
              </w:rPr>
              <w:t xml:space="preserve"> o</w:t>
            </w:r>
            <w:r w:rsidRPr="00442D7D">
              <w:rPr>
                <w:rFonts w:cs="Arial"/>
              </w:rPr>
              <w:t>rder</w:t>
            </w:r>
            <w:r>
              <w:rPr>
                <w:rFonts w:cs="Arial"/>
              </w:rPr>
              <w:t>, y</w:t>
            </w:r>
            <w:r w:rsidRPr="008047C4">
              <w:rPr>
                <w:rFonts w:cs="Arial"/>
              </w:rPr>
              <w:t xml:space="preserve">ou will be liable to </w:t>
            </w:r>
            <w:r w:rsidRPr="008047C4">
              <w:rPr>
                <w:rFonts w:eastAsia="Arial" w:cs="Arial"/>
                <w:b/>
                <w:iCs/>
              </w:rPr>
              <w:t xml:space="preserve">a term of </w:t>
            </w:r>
            <w:r>
              <w:rPr>
                <w:rFonts w:eastAsia="Arial" w:cs="Arial"/>
                <w:b/>
                <w:iCs/>
              </w:rPr>
              <w:t>[</w:t>
            </w:r>
            <w:r w:rsidRPr="000E17FD">
              <w:rPr>
                <w:rFonts w:cs="Arial"/>
                <w:b/>
                <w:i/>
              </w:rPr>
              <w:t>imprisonment</w:t>
            </w:r>
            <w:r>
              <w:rPr>
                <w:rFonts w:cs="Arial"/>
                <w:b/>
                <w:i/>
              </w:rPr>
              <w:t xml:space="preserve"> / detention</w:t>
            </w:r>
            <w:r>
              <w:rPr>
                <w:rFonts w:cs="Arial"/>
                <w:b/>
                <w:iCs/>
              </w:rPr>
              <w:t>]</w:t>
            </w:r>
            <w:r w:rsidRPr="008047C4">
              <w:rPr>
                <w:rFonts w:cs="Arial"/>
                <w:b/>
                <w:iCs/>
              </w:rPr>
              <w:t xml:space="preserve"> </w:t>
            </w:r>
            <w:r w:rsidRPr="008047C4">
              <w:rPr>
                <w:rFonts w:eastAsia="Arial" w:cs="Arial"/>
                <w:b/>
                <w:iCs/>
              </w:rPr>
              <w:t>not exceeding</w:t>
            </w:r>
            <w:r w:rsidRPr="008047C4">
              <w:rPr>
                <w:rFonts w:cs="Arial"/>
                <w:b/>
                <w:iCs/>
              </w:rPr>
              <w:t xml:space="preserve"> </w:t>
            </w:r>
            <w:r w:rsidRPr="008047C4">
              <w:rPr>
                <w:rFonts w:eastAsia="Arial" w:cs="Arial"/>
                <w:b/>
                <w:iCs/>
              </w:rPr>
              <w:t>5 years</w:t>
            </w:r>
            <w:r w:rsidRPr="008047C4">
              <w:rPr>
                <w:rFonts w:eastAsia="Arial" w:cs="Arial"/>
                <w:iCs/>
              </w:rPr>
              <w:t>.</w:t>
            </w:r>
            <w:bookmarkEnd w:id="4"/>
          </w:p>
          <w:p w14:paraId="72F95A1A" w14:textId="1FF1925E" w:rsidR="00C9138B" w:rsidRPr="00C9138B" w:rsidRDefault="00C9138B" w:rsidP="00C9138B">
            <w:pPr>
              <w:spacing w:after="240" w:line="276" w:lineRule="auto"/>
              <w:contextualSpacing/>
              <w:jc w:val="left"/>
              <w:rPr>
                <w:rFonts w:cs="Arial"/>
              </w:rPr>
            </w:pPr>
          </w:p>
        </w:tc>
      </w:tr>
      <w:bookmarkEnd w:id="5"/>
    </w:tbl>
    <w:p w14:paraId="14B4DBD8" w14:textId="77777777" w:rsidR="00942031" w:rsidRDefault="00942031" w:rsidP="00A30615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9138B" w14:paraId="01268F6B" w14:textId="77777777" w:rsidTr="00C9138B">
        <w:tc>
          <w:tcPr>
            <w:tcW w:w="10457" w:type="dxa"/>
          </w:tcPr>
          <w:p w14:paraId="63D2020D" w14:textId="62D0D960" w:rsidR="00C9138B" w:rsidRPr="000300A0" w:rsidRDefault="00C9138B" w:rsidP="00C9138B">
            <w:pPr>
              <w:overflowPunct/>
              <w:autoSpaceDE/>
              <w:autoSpaceDN/>
              <w:adjustRightInd/>
              <w:spacing w:before="240" w:after="120" w:line="276" w:lineRule="auto"/>
              <w:ind w:right="142"/>
              <w:jc w:val="left"/>
              <w:textAlignment w:val="auto"/>
              <w:rPr>
                <w:rFonts w:cs="Arial"/>
                <w:bCs/>
                <w:sz w:val="16"/>
                <w:szCs w:val="16"/>
              </w:rPr>
            </w:pPr>
            <w:r w:rsidRPr="00442D7D">
              <w:rPr>
                <w:rFonts w:cs="Arial"/>
                <w:b/>
              </w:rPr>
              <w:t>Accompanying Documents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</w:rPr>
              <w:t>(</w:t>
            </w:r>
            <w:r>
              <w:rPr>
                <w:rFonts w:cs="Arial"/>
                <w:bCs/>
                <w:i/>
                <w:iCs/>
              </w:rPr>
              <w:t>if applicable</w:t>
            </w:r>
            <w:r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br/>
            </w:r>
            <w:r w:rsidRPr="000300A0">
              <w:rPr>
                <w:rFonts w:cs="Arial"/>
                <w:b/>
                <w:bCs/>
                <w:sz w:val="16"/>
                <w:szCs w:val="16"/>
              </w:rPr>
              <w:t>Only required if interim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variation</w:t>
            </w:r>
            <w:r w:rsidRPr="000300A0">
              <w:rPr>
                <w:rFonts w:cs="Arial"/>
                <w:b/>
                <w:bCs/>
                <w:sz w:val="16"/>
                <w:szCs w:val="16"/>
              </w:rPr>
              <w:t xml:space="preserve"> order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0300A0">
              <w:rPr>
                <w:rFonts w:cs="Arial"/>
                <w:b/>
                <w:bCs/>
                <w:sz w:val="16"/>
                <w:szCs w:val="16"/>
              </w:rPr>
              <w:t>made without notice to Respondent</w:t>
            </w:r>
            <w:r w:rsidR="00FE50D0">
              <w:rPr>
                <w:rFonts w:cs="Arial"/>
                <w:b/>
                <w:bCs/>
                <w:sz w:val="16"/>
                <w:szCs w:val="16"/>
              </w:rPr>
              <w:t xml:space="preserve"> / subject of order</w:t>
            </w:r>
            <w:r w:rsidRPr="000300A0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  <w:p w14:paraId="0AA599AC" w14:textId="77777777" w:rsidR="00C9138B" w:rsidRPr="00442D7D" w:rsidRDefault="00C9138B" w:rsidP="00C9138B">
            <w:pPr>
              <w:spacing w:after="120" w:line="276" w:lineRule="auto"/>
              <w:ind w:right="141"/>
              <w:jc w:val="lef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442D7D">
              <w:rPr>
                <w:rFonts w:cs="Arial"/>
              </w:rPr>
              <w:t>ccompanying this Interim Order is a:</w:t>
            </w:r>
          </w:p>
          <w:p w14:paraId="0E051302" w14:textId="6BE60EFE" w:rsidR="00C9138B" w:rsidRPr="00442D7D" w:rsidRDefault="00C9138B" w:rsidP="00C9138B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442D7D">
              <w:rPr>
                <w:rFonts w:cs="Arial"/>
              </w:rPr>
              <w:t xml:space="preserve">Multilingual Notice </w:t>
            </w:r>
            <w:r w:rsidRPr="00442D7D">
              <w:rPr>
                <w:rFonts w:cs="Arial"/>
                <w:b/>
                <w:sz w:val="12"/>
              </w:rPr>
              <w:t>mandatory</w:t>
            </w:r>
            <w:r>
              <w:rPr>
                <w:rFonts w:cs="Arial"/>
                <w:b/>
                <w:sz w:val="12"/>
              </w:rPr>
              <w:t xml:space="preserve"> if Interim Variation Order made without notice to Respondent </w:t>
            </w:r>
          </w:p>
          <w:p w14:paraId="7385A4B8" w14:textId="53CCB4A3" w:rsidR="00C9138B" w:rsidRPr="00C9138B" w:rsidRDefault="00C9138B" w:rsidP="00C9138B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442D7D">
              <w:rPr>
                <w:rFonts w:cs="Arial"/>
              </w:rPr>
              <w:t xml:space="preserve">Originating Application and Supporting Affidavit </w:t>
            </w:r>
            <w:r w:rsidRPr="00442D7D">
              <w:rPr>
                <w:rFonts w:cs="Arial"/>
                <w:b/>
                <w:sz w:val="12"/>
              </w:rPr>
              <w:t>mandatory</w:t>
            </w:r>
            <w:r>
              <w:rPr>
                <w:rFonts w:cs="Arial"/>
                <w:b/>
                <w:sz w:val="12"/>
              </w:rPr>
              <w:t xml:space="preserve"> if Interim Variation Order made without notice to Respondent</w:t>
            </w:r>
          </w:p>
          <w:p w14:paraId="38EA85BF" w14:textId="77777777" w:rsidR="00C9138B" w:rsidRDefault="00C9138B" w:rsidP="00C9138B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141" w:hanging="548"/>
              <w:jc w:val="left"/>
              <w:textAlignment w:val="auto"/>
              <w:rPr>
                <w:rFonts w:cs="Arial"/>
              </w:rPr>
            </w:pPr>
            <w:r w:rsidRPr="00C9138B">
              <w:rPr>
                <w:rFonts w:cs="Arial"/>
                <w:b/>
                <w:sz w:val="12"/>
              </w:rPr>
              <w:t>if applicable</w:t>
            </w:r>
            <w:r w:rsidRPr="00C9138B">
              <w:rPr>
                <w:rFonts w:cs="Arial"/>
              </w:rPr>
              <w:t xml:space="preserve"> [</w:t>
            </w:r>
            <w:r w:rsidRPr="00C9138B">
              <w:rPr>
                <w:rFonts w:cs="Arial"/>
                <w:i/>
              </w:rPr>
              <w:t>identify additional documents</w:t>
            </w:r>
            <w:r w:rsidRPr="00C9138B">
              <w:rPr>
                <w:rFonts w:cs="Arial"/>
              </w:rPr>
              <w:t>]</w:t>
            </w:r>
          </w:p>
          <w:p w14:paraId="51AD51C3" w14:textId="71556160" w:rsidR="00C9138B" w:rsidRPr="00C9138B" w:rsidRDefault="00C9138B" w:rsidP="00C9138B">
            <w:pPr>
              <w:pStyle w:val="ListParagraph"/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cs="Arial"/>
              </w:rPr>
            </w:pPr>
          </w:p>
        </w:tc>
      </w:tr>
    </w:tbl>
    <w:p w14:paraId="7DCCE914" w14:textId="77777777" w:rsidR="00C9138B" w:rsidRDefault="00C9138B" w:rsidP="00A30615">
      <w:pPr>
        <w:spacing w:before="240" w:line="276" w:lineRule="auto"/>
        <w:rPr>
          <w:rFonts w:cs="Arial"/>
          <w:b/>
          <w:sz w:val="12"/>
        </w:rPr>
      </w:pPr>
    </w:p>
    <w:p w14:paraId="3157C7E1" w14:textId="77777777" w:rsidR="00C9138B" w:rsidRDefault="00C9138B" w:rsidP="00A30615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3B1E" w:rsidRPr="00545935" w14:paraId="701A6E6B" w14:textId="77777777" w:rsidTr="00943B1E">
        <w:trPr>
          <w:cantSplit/>
        </w:trPr>
        <w:tc>
          <w:tcPr>
            <w:tcW w:w="10457" w:type="dxa"/>
          </w:tcPr>
          <w:p w14:paraId="3AC03B85" w14:textId="77777777" w:rsidR="00943B1E" w:rsidRPr="00545935" w:rsidRDefault="00943B1E" w:rsidP="00A30615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lastRenderedPageBreak/>
              <w:t>Authentication</w:t>
            </w:r>
          </w:p>
          <w:p w14:paraId="7BB830EF" w14:textId="77777777" w:rsidR="00943B1E" w:rsidRPr="00545935" w:rsidRDefault="00943B1E" w:rsidP="00A30615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643A35EF" w14:textId="4FECC48E" w:rsidR="00943B1E" w:rsidRDefault="00943B1E" w:rsidP="00A30615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AA4F83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28340E6F" w14:textId="77777777" w:rsidR="00943B1E" w:rsidRPr="00545935" w:rsidRDefault="00943B1E" w:rsidP="00A30615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29B5B6FD" w14:textId="77777777" w:rsidR="003637A7" w:rsidRPr="00545935" w:rsidRDefault="003637A7" w:rsidP="00202683">
      <w:pPr>
        <w:spacing w:before="120" w:after="120"/>
        <w:rPr>
          <w:rFonts w:cs="Arial"/>
        </w:rPr>
      </w:pPr>
    </w:p>
    <w:sectPr w:rsidR="003637A7" w:rsidRPr="00545935" w:rsidSect="00F64C03">
      <w:headerReference w:type="default" r:id="rId8"/>
      <w:headerReference w:type="first" r:id="rId9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402E" w14:textId="77777777" w:rsidR="00545935" w:rsidRDefault="00545935" w:rsidP="00545935">
      <w:r>
        <w:separator/>
      </w:r>
    </w:p>
  </w:endnote>
  <w:endnote w:type="continuationSeparator" w:id="0">
    <w:p w14:paraId="65258AA0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BE29" w14:textId="77777777" w:rsidR="00545935" w:rsidRDefault="00545935" w:rsidP="00545935">
      <w:r>
        <w:separator/>
      </w:r>
    </w:p>
  </w:footnote>
  <w:footnote w:type="continuationSeparator" w:id="0">
    <w:p w14:paraId="238B1290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C36" w14:textId="3CA3348A" w:rsidR="005E2F9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953623">
      <w:rPr>
        <w:lang w:val="en-US"/>
      </w:rPr>
      <w:t>11</w:t>
    </w:r>
    <w:r w:rsidR="000527B7">
      <w:rPr>
        <w:lang w:val="en-US"/>
      </w:rPr>
      <w:t>6</w:t>
    </w:r>
    <w:r w:rsidR="00AD2657">
      <w:rPr>
        <w:lang w:val="en-US"/>
      </w:rPr>
      <w:t>SG</w:t>
    </w:r>
  </w:p>
  <w:p w14:paraId="31D7299B" w14:textId="77777777" w:rsidR="005E2F96" w:rsidRDefault="005E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1265" w14:textId="37D651C4" w:rsidR="005E2F96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953623">
      <w:rPr>
        <w:rFonts w:cs="Arial"/>
        <w:lang w:val="en-US"/>
      </w:rPr>
      <w:t>11</w:t>
    </w:r>
    <w:r w:rsidR="000527B7">
      <w:rPr>
        <w:rFonts w:cs="Arial"/>
        <w:lang w:val="en-US"/>
      </w:rPr>
      <w:t>6</w:t>
    </w:r>
    <w:r w:rsidR="00AD2657">
      <w:rPr>
        <w:rFonts w:cs="Arial"/>
        <w:lang w:val="en-US"/>
      </w:rPr>
      <w:t>SG</w:t>
    </w:r>
  </w:p>
  <w:p w14:paraId="298BAA93" w14:textId="77777777" w:rsidR="005E2F96" w:rsidRPr="00545935" w:rsidRDefault="005E2F96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1B7BCDF0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6E1B82DF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30788B11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3B2073E1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779843F4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2773EAB1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24FF564E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729EA52E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4B33D46A" w14:textId="77777777" w:rsidR="002D1918" w:rsidRDefault="002D1918" w:rsidP="002D1918"/>
        <w:p w14:paraId="1E68C658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348DDDA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417D5F0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1B29590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5509E335" w14:textId="77777777" w:rsidR="00BD1275" w:rsidRPr="00BD1275" w:rsidRDefault="00BD1275" w:rsidP="00BD1275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FF4B1E" w:rsidRPr="00B653FE" w14:paraId="3518CBBB" w14:textId="77777777" w:rsidTr="001347F4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443D3B7" w14:textId="77777777" w:rsidR="00FF4B1E" w:rsidRDefault="00FF4B1E" w:rsidP="00FF4B1E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791DEEE4" w14:textId="77777777" w:rsidR="00FF4B1E" w:rsidRDefault="00FF4B1E" w:rsidP="00FF4B1E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629D36" w14:textId="77777777" w:rsidR="00FF4B1E" w:rsidRPr="00B653FE" w:rsidRDefault="00FF4B1E" w:rsidP="00FF4B1E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3E35E82D" w14:textId="77777777" w:rsidR="00FF4B1E" w:rsidRPr="00B653FE" w:rsidRDefault="00FF4B1E" w:rsidP="00FF4B1E">
          <w:pPr>
            <w:pStyle w:val="Footer"/>
          </w:pPr>
        </w:p>
      </w:tc>
    </w:tr>
    <w:tr w:rsidR="00FF4B1E" w:rsidRPr="00B653FE" w14:paraId="21BE498B" w14:textId="77777777" w:rsidTr="001347F4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134CA66B" w14:textId="77777777" w:rsidR="00FF4B1E" w:rsidRDefault="00FF4B1E" w:rsidP="00FF4B1E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7E991668" w14:textId="77777777" w:rsidR="00FF4B1E" w:rsidRDefault="00FF4B1E" w:rsidP="00FF4B1E">
          <w:pPr>
            <w:pStyle w:val="Footer"/>
            <w:jc w:val="left"/>
            <w:rPr>
              <w:b/>
            </w:rPr>
          </w:pPr>
        </w:p>
        <w:p w14:paraId="51FD952F" w14:textId="77777777" w:rsidR="00FF4B1E" w:rsidRDefault="00FF4B1E" w:rsidP="00FF4B1E">
          <w:pPr>
            <w:pStyle w:val="Footer"/>
            <w:jc w:val="left"/>
            <w:rPr>
              <w:b/>
            </w:rPr>
          </w:pPr>
        </w:p>
        <w:p w14:paraId="0850FA3A" w14:textId="77777777" w:rsidR="00FF4B1E" w:rsidRDefault="00FF4B1E" w:rsidP="00FF4B1E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259C47DB" w14:textId="77777777" w:rsidR="00FF4B1E" w:rsidRDefault="00FF4B1E" w:rsidP="00FF4B1E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77D6CA7" w14:textId="77777777" w:rsidR="00FF4B1E" w:rsidRPr="00B653FE" w:rsidRDefault="00FF4B1E" w:rsidP="00FF4B1E">
          <w:pPr>
            <w:pStyle w:val="Footer"/>
          </w:pPr>
        </w:p>
      </w:tc>
    </w:tr>
  </w:tbl>
  <w:p w14:paraId="1239190B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1049"/>
    <w:multiLevelType w:val="hybridMultilevel"/>
    <w:tmpl w:val="F632836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937BB9"/>
    <w:multiLevelType w:val="multilevel"/>
    <w:tmpl w:val="6A7238BE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6774"/>
    <w:multiLevelType w:val="hybridMultilevel"/>
    <w:tmpl w:val="10D4D95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546"/>
    <w:multiLevelType w:val="hybridMultilevel"/>
    <w:tmpl w:val="142C5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455A"/>
    <w:multiLevelType w:val="hybridMultilevel"/>
    <w:tmpl w:val="70F6EFC2"/>
    <w:lvl w:ilvl="0" w:tplc="5B486D88">
      <w:start w:val="1"/>
      <w:numFmt w:val="decimal"/>
      <w:lvlText w:val="%1."/>
      <w:lvlJc w:val="left"/>
      <w:pPr>
        <w:ind w:left="1068" w:hanging="360"/>
      </w:pPr>
      <w:rPr>
        <w:rFonts w:eastAsia="Arial"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22F79"/>
    <w:multiLevelType w:val="hybridMultilevel"/>
    <w:tmpl w:val="D82A44BE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E75B9"/>
    <w:multiLevelType w:val="hybridMultilevel"/>
    <w:tmpl w:val="90BA9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809B7"/>
    <w:multiLevelType w:val="hybridMultilevel"/>
    <w:tmpl w:val="E41CB4D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C5D42"/>
    <w:multiLevelType w:val="hybridMultilevel"/>
    <w:tmpl w:val="09B6E6F0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180786">
    <w:abstractNumId w:val="0"/>
  </w:num>
  <w:num w:numId="2" w16cid:durableId="259410887">
    <w:abstractNumId w:val="3"/>
  </w:num>
  <w:num w:numId="3" w16cid:durableId="1222523198">
    <w:abstractNumId w:val="8"/>
  </w:num>
  <w:num w:numId="4" w16cid:durableId="1099255974">
    <w:abstractNumId w:val="7"/>
  </w:num>
  <w:num w:numId="5" w16cid:durableId="2102290387">
    <w:abstractNumId w:val="1"/>
  </w:num>
  <w:num w:numId="6" w16cid:durableId="1912157236">
    <w:abstractNumId w:val="2"/>
  </w:num>
  <w:num w:numId="7" w16cid:durableId="1827941538">
    <w:abstractNumId w:val="6"/>
  </w:num>
  <w:num w:numId="8" w16cid:durableId="486482900">
    <w:abstractNumId w:val="5"/>
  </w:num>
  <w:num w:numId="9" w16cid:durableId="655113366">
    <w:abstractNumId w:val="9"/>
  </w:num>
  <w:num w:numId="10" w16cid:durableId="1617714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10362"/>
    <w:rsid w:val="00022101"/>
    <w:rsid w:val="000260DF"/>
    <w:rsid w:val="0002701D"/>
    <w:rsid w:val="000527B7"/>
    <w:rsid w:val="0006561C"/>
    <w:rsid w:val="00073ED0"/>
    <w:rsid w:val="0008664A"/>
    <w:rsid w:val="000A548B"/>
    <w:rsid w:val="000B088F"/>
    <w:rsid w:val="000B2FFA"/>
    <w:rsid w:val="000D045D"/>
    <w:rsid w:val="000E41C6"/>
    <w:rsid w:val="000E7FAC"/>
    <w:rsid w:val="000F5F66"/>
    <w:rsid w:val="0010776F"/>
    <w:rsid w:val="00125B1F"/>
    <w:rsid w:val="001411B0"/>
    <w:rsid w:val="0016158B"/>
    <w:rsid w:val="00173506"/>
    <w:rsid w:val="001915B0"/>
    <w:rsid w:val="0019391D"/>
    <w:rsid w:val="00196426"/>
    <w:rsid w:val="00202683"/>
    <w:rsid w:val="00227FC2"/>
    <w:rsid w:val="00252051"/>
    <w:rsid w:val="002528B4"/>
    <w:rsid w:val="00295660"/>
    <w:rsid w:val="00296D4F"/>
    <w:rsid w:val="002D1918"/>
    <w:rsid w:val="002E6591"/>
    <w:rsid w:val="00310879"/>
    <w:rsid w:val="00313CB9"/>
    <w:rsid w:val="003637A7"/>
    <w:rsid w:val="003643EC"/>
    <w:rsid w:val="003A5143"/>
    <w:rsid w:val="003B4ABE"/>
    <w:rsid w:val="003F199B"/>
    <w:rsid w:val="004224E6"/>
    <w:rsid w:val="00430F9B"/>
    <w:rsid w:val="00443536"/>
    <w:rsid w:val="00453238"/>
    <w:rsid w:val="00464658"/>
    <w:rsid w:val="004722CE"/>
    <w:rsid w:val="004C4C40"/>
    <w:rsid w:val="004E3A6E"/>
    <w:rsid w:val="004E4778"/>
    <w:rsid w:val="004E5BAC"/>
    <w:rsid w:val="004E6630"/>
    <w:rsid w:val="004E6D65"/>
    <w:rsid w:val="004F3986"/>
    <w:rsid w:val="00502077"/>
    <w:rsid w:val="00502230"/>
    <w:rsid w:val="00525089"/>
    <w:rsid w:val="0053766F"/>
    <w:rsid w:val="00545935"/>
    <w:rsid w:val="005729E2"/>
    <w:rsid w:val="005A556C"/>
    <w:rsid w:val="005C137C"/>
    <w:rsid w:val="005C317B"/>
    <w:rsid w:val="005C3537"/>
    <w:rsid w:val="005D2A73"/>
    <w:rsid w:val="005E2F96"/>
    <w:rsid w:val="006210EF"/>
    <w:rsid w:val="006220DB"/>
    <w:rsid w:val="006765F7"/>
    <w:rsid w:val="006C23B3"/>
    <w:rsid w:val="006C28A3"/>
    <w:rsid w:val="006D7CC0"/>
    <w:rsid w:val="006E794C"/>
    <w:rsid w:val="007362FF"/>
    <w:rsid w:val="007623AE"/>
    <w:rsid w:val="0076707E"/>
    <w:rsid w:val="007F32AB"/>
    <w:rsid w:val="007F6E94"/>
    <w:rsid w:val="00820D91"/>
    <w:rsid w:val="00842866"/>
    <w:rsid w:val="00897173"/>
    <w:rsid w:val="008C6D60"/>
    <w:rsid w:val="008D0993"/>
    <w:rsid w:val="008D3097"/>
    <w:rsid w:val="00901E7C"/>
    <w:rsid w:val="00913E9F"/>
    <w:rsid w:val="00942031"/>
    <w:rsid w:val="00943B1E"/>
    <w:rsid w:val="00953623"/>
    <w:rsid w:val="00986BD7"/>
    <w:rsid w:val="009F207F"/>
    <w:rsid w:val="00A04266"/>
    <w:rsid w:val="00A15B6E"/>
    <w:rsid w:val="00A30615"/>
    <w:rsid w:val="00A43061"/>
    <w:rsid w:val="00A4450B"/>
    <w:rsid w:val="00A476B3"/>
    <w:rsid w:val="00A77DCE"/>
    <w:rsid w:val="00A96F25"/>
    <w:rsid w:val="00AA4F83"/>
    <w:rsid w:val="00AB1E3D"/>
    <w:rsid w:val="00AD2657"/>
    <w:rsid w:val="00AE1919"/>
    <w:rsid w:val="00AE5CEE"/>
    <w:rsid w:val="00AF70FC"/>
    <w:rsid w:val="00B0721A"/>
    <w:rsid w:val="00B310A8"/>
    <w:rsid w:val="00B459F1"/>
    <w:rsid w:val="00B50402"/>
    <w:rsid w:val="00B6718B"/>
    <w:rsid w:val="00B76F8B"/>
    <w:rsid w:val="00B94217"/>
    <w:rsid w:val="00BA3AB7"/>
    <w:rsid w:val="00BA4779"/>
    <w:rsid w:val="00BB60ED"/>
    <w:rsid w:val="00BC2879"/>
    <w:rsid w:val="00BD1275"/>
    <w:rsid w:val="00BF138A"/>
    <w:rsid w:val="00C36117"/>
    <w:rsid w:val="00C36C34"/>
    <w:rsid w:val="00C656E5"/>
    <w:rsid w:val="00C703AE"/>
    <w:rsid w:val="00C906AD"/>
    <w:rsid w:val="00C9138B"/>
    <w:rsid w:val="00CE447A"/>
    <w:rsid w:val="00CE7D21"/>
    <w:rsid w:val="00D42C1D"/>
    <w:rsid w:val="00D42E39"/>
    <w:rsid w:val="00D45C01"/>
    <w:rsid w:val="00D62C9B"/>
    <w:rsid w:val="00D67E2B"/>
    <w:rsid w:val="00DA4B5A"/>
    <w:rsid w:val="00DC2CE6"/>
    <w:rsid w:val="00DD1312"/>
    <w:rsid w:val="00DD407C"/>
    <w:rsid w:val="00E81B76"/>
    <w:rsid w:val="00E84643"/>
    <w:rsid w:val="00E87884"/>
    <w:rsid w:val="00E9004C"/>
    <w:rsid w:val="00E9286E"/>
    <w:rsid w:val="00ED5512"/>
    <w:rsid w:val="00EE0EA8"/>
    <w:rsid w:val="00F13B48"/>
    <w:rsid w:val="00F24715"/>
    <w:rsid w:val="00F47EF1"/>
    <w:rsid w:val="00F574A3"/>
    <w:rsid w:val="00FB018B"/>
    <w:rsid w:val="00FE50D0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B24D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  <w:style w:type="paragraph" w:customStyle="1" w:styleId="Default">
    <w:name w:val="Default"/>
    <w:rsid w:val="00022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709B-39C5-46E0-841C-94627382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2854</Characters>
  <Application>Microsoft Office Word</Application>
  <DocSecurity>0</DocSecurity>
  <Lines>89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115 Order for Variation or Revocation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115 Order for Variation or Revocation</dc:title>
  <dc:subject/>
  <dc:creator/>
  <cp:keywords>Forms; Special</cp:keywords>
  <dc:description/>
  <cp:lastModifiedBy/>
  <cp:revision>1</cp:revision>
  <dcterms:created xsi:type="dcterms:W3CDTF">2025-11-27T23:07:00Z</dcterms:created>
  <dcterms:modified xsi:type="dcterms:W3CDTF">2026-03-26T06:31:00Z</dcterms:modified>
</cp:coreProperties>
</file>